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51C0" w14:textId="72AE7100" w:rsidR="00620275" w:rsidRPr="00355F10" w:rsidRDefault="00620275" w:rsidP="00C6379F">
      <w:pPr>
        <w:shd w:val="clear" w:color="auto" w:fill="CCCCCC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bookmarkStart w:id="0" w:name="_Hlk9934785"/>
      <w:r w:rsidRPr="00355F10">
        <w:rPr>
          <w:rFonts w:ascii="Tahoma" w:hAnsi="Tahoma" w:cs="Tahoma"/>
          <w:b/>
          <w:sz w:val="18"/>
          <w:szCs w:val="18"/>
        </w:rPr>
        <w:t xml:space="preserve">Priloga 3 – </w:t>
      </w:r>
      <w:r w:rsidR="00C6379F" w:rsidRPr="00355F10">
        <w:rPr>
          <w:rFonts w:ascii="Tahoma" w:hAnsi="Tahoma" w:cs="Tahoma"/>
          <w:b/>
          <w:sz w:val="18"/>
          <w:szCs w:val="18"/>
        </w:rPr>
        <w:t>Obrazec »Potrdilo o skladnosti« (če so določene finančne</w:t>
      </w:r>
      <w:r w:rsidR="00A73C22" w:rsidRPr="00355F10">
        <w:rPr>
          <w:rFonts w:ascii="Tahoma" w:hAnsi="Tahoma" w:cs="Tahoma"/>
          <w:b/>
          <w:sz w:val="18"/>
          <w:szCs w:val="18"/>
        </w:rPr>
        <w:t>/druge pogodbene</w:t>
      </w:r>
      <w:r w:rsidR="00C6379F" w:rsidRPr="00355F10">
        <w:rPr>
          <w:rFonts w:ascii="Tahoma" w:hAnsi="Tahoma" w:cs="Tahoma"/>
          <w:b/>
          <w:sz w:val="18"/>
          <w:szCs w:val="18"/>
        </w:rPr>
        <w:t xml:space="preserve"> zaveze)</w:t>
      </w:r>
    </w:p>
    <w:p w14:paraId="31F19CAC" w14:textId="77777777" w:rsidR="0032262F" w:rsidRDefault="0032262F" w:rsidP="0047551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C70A193" w14:textId="77777777" w:rsidR="00475516" w:rsidRPr="00475516" w:rsidRDefault="00475516" w:rsidP="00475516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C5D91C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C35A3">
        <w:rPr>
          <w:rFonts w:ascii="Tahoma" w:hAnsi="Tahoma" w:cs="Tahoma"/>
          <w:sz w:val="18"/>
          <w:szCs w:val="18"/>
          <w:highlight w:val="yellow"/>
        </w:rPr>
        <w:t>(pisemska glava kreditojemalca)</w:t>
      </w:r>
    </w:p>
    <w:p w14:paraId="43270760" w14:textId="37F3753F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1E5BAA5" w14:textId="51DD8782" w:rsidR="00475516" w:rsidRDefault="00475516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AA46516" w14:textId="4FC6D52F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9ED3DE6" w14:textId="3D6C6185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1E5F14E" w14:textId="77777777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0688C3" w14:textId="77777777" w:rsidR="0032262F" w:rsidRPr="00475516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52BF9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SID – Slovenska izvozna in razvojna banka, </w:t>
      </w:r>
      <w:proofErr w:type="spellStart"/>
      <w:r w:rsidRPr="00475516">
        <w:rPr>
          <w:rFonts w:ascii="Tahoma" w:hAnsi="Tahoma" w:cs="Tahoma"/>
          <w:sz w:val="18"/>
          <w:szCs w:val="18"/>
        </w:rPr>
        <w:t>d.d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., Ljubljana </w:t>
      </w:r>
    </w:p>
    <w:p w14:paraId="408E171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Oddelek za podjetja</w:t>
      </w:r>
    </w:p>
    <w:p w14:paraId="2619CA5E" w14:textId="56161DBE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Ulica Josipine </w:t>
      </w:r>
      <w:proofErr w:type="spellStart"/>
      <w:r w:rsidRPr="00475516">
        <w:rPr>
          <w:rFonts w:ascii="Tahoma" w:hAnsi="Tahoma" w:cs="Tahoma"/>
          <w:sz w:val="18"/>
          <w:szCs w:val="18"/>
        </w:rPr>
        <w:t>Turnograjske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 6, 1000 Ljubljana</w:t>
      </w:r>
    </w:p>
    <w:p w14:paraId="297FDBCA" w14:textId="53E7B78B" w:rsidR="00A65E1B" w:rsidRDefault="00A65E1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B792C2E" w14:textId="77777777" w:rsidR="00DC35A3" w:rsidRPr="00475516" w:rsidRDefault="00DC35A3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BC92040" w14:textId="68350BE4" w:rsidR="00620275" w:rsidRDefault="00A65E1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[P</w:t>
      </w:r>
      <w:r w:rsidRPr="008B1963">
        <w:rPr>
          <w:rFonts w:ascii="Tahoma" w:hAnsi="Tahoma" w:cs="Tahoma"/>
          <w:sz w:val="18"/>
          <w:szCs w:val="18"/>
        </w:rPr>
        <w:t>osredova</w:t>
      </w:r>
      <w:r>
        <w:rPr>
          <w:rFonts w:ascii="Tahoma" w:hAnsi="Tahoma" w:cs="Tahoma"/>
          <w:sz w:val="18"/>
          <w:szCs w:val="18"/>
        </w:rPr>
        <w:t>no</w:t>
      </w:r>
      <w:r w:rsidRPr="008B1963">
        <w:rPr>
          <w:rFonts w:ascii="Tahoma" w:hAnsi="Tahoma" w:cs="Tahoma"/>
          <w:sz w:val="18"/>
          <w:szCs w:val="18"/>
        </w:rPr>
        <w:t xml:space="preserve"> prek spletne programske rešitve »Izmenjava poročil s komitenti in poročanje (IPKP)«, v skladu z vsakokrat veljavnimi uporabniškimi navodili »Izmenjava poročil s komitenti (Aplikacija IPKP)«</w:t>
      </w:r>
      <w:r>
        <w:rPr>
          <w:rFonts w:ascii="Tahoma" w:hAnsi="Tahoma" w:cs="Tahoma"/>
          <w:sz w:val="18"/>
          <w:szCs w:val="18"/>
        </w:rPr>
        <w:t>]</w:t>
      </w:r>
    </w:p>
    <w:p w14:paraId="48A48DE7" w14:textId="67D074F6" w:rsidR="0032262F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323EA7E" w14:textId="77777777" w:rsidR="00DC35A3" w:rsidRPr="00475516" w:rsidRDefault="00DC35A3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DE70388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Datum: ____________</w:t>
      </w:r>
    </w:p>
    <w:p w14:paraId="727F286F" w14:textId="6BE4B4F3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FECCE8" w14:textId="77777777" w:rsidR="0032262F" w:rsidRPr="00475516" w:rsidRDefault="0032262F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bookmarkEnd w:id="0"/>
    <w:p w14:paraId="133F14B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60AD458" w14:textId="4D2FE261" w:rsidR="00620275" w:rsidRPr="00FE082E" w:rsidRDefault="00475516" w:rsidP="00FE082E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FE082E">
        <w:rPr>
          <w:rFonts w:ascii="Tahoma" w:hAnsi="Tahoma" w:cs="Tahoma"/>
          <w:b/>
          <w:sz w:val="18"/>
          <w:szCs w:val="18"/>
        </w:rPr>
        <w:t>Zadeva:</w:t>
      </w:r>
      <w:r w:rsidRPr="00FE082E">
        <w:rPr>
          <w:rFonts w:ascii="Tahoma" w:hAnsi="Tahoma" w:cs="Tahoma"/>
          <w:b/>
          <w:sz w:val="18"/>
          <w:szCs w:val="18"/>
        </w:rPr>
        <w:tab/>
      </w:r>
      <w:r w:rsidR="00620275" w:rsidRPr="00FE082E">
        <w:rPr>
          <w:rFonts w:ascii="Tahoma" w:hAnsi="Tahoma" w:cs="Tahoma"/>
          <w:b/>
          <w:sz w:val="18"/>
          <w:szCs w:val="18"/>
        </w:rPr>
        <w:t xml:space="preserve">Potrdilo o </w:t>
      </w:r>
      <w:r w:rsidR="00C6379F">
        <w:rPr>
          <w:rFonts w:ascii="Tahoma" w:hAnsi="Tahoma" w:cs="Tahoma"/>
          <w:b/>
          <w:sz w:val="18"/>
          <w:szCs w:val="18"/>
        </w:rPr>
        <w:t>skladnosti</w:t>
      </w:r>
    </w:p>
    <w:p w14:paraId="31285D62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4934746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Spoštovani!</w:t>
      </w:r>
    </w:p>
    <w:p w14:paraId="29B112F7" w14:textId="34974D11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87CA480" w14:textId="6EE4B2BE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Kreditojemalec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&lt;Naziv kreditojemalca&gt;</w:t>
      </w:r>
      <w:r w:rsidRPr="00475516">
        <w:rPr>
          <w:rFonts w:ascii="Tahoma" w:hAnsi="Tahoma" w:cs="Tahoma"/>
          <w:sz w:val="18"/>
          <w:szCs w:val="18"/>
        </w:rPr>
        <w:t xml:space="preserve"> in SID – Slovenska izvozna in razvojna banka, </w:t>
      </w:r>
      <w:proofErr w:type="spellStart"/>
      <w:r w:rsidRPr="00475516">
        <w:rPr>
          <w:rFonts w:ascii="Tahoma" w:hAnsi="Tahoma" w:cs="Tahoma"/>
          <w:sz w:val="18"/>
          <w:szCs w:val="18"/>
        </w:rPr>
        <w:t>d.d</w:t>
      </w:r>
      <w:proofErr w:type="spellEnd"/>
      <w:r w:rsidRPr="00475516">
        <w:rPr>
          <w:rFonts w:ascii="Tahoma" w:hAnsi="Tahoma" w:cs="Tahoma"/>
          <w:sz w:val="18"/>
          <w:szCs w:val="18"/>
        </w:rPr>
        <w:t xml:space="preserve">., Ljubljana, sta dne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&lt;datum sklenitve pogodbe&gt;</w:t>
      </w:r>
      <w:r w:rsidRPr="00475516">
        <w:rPr>
          <w:rFonts w:ascii="Tahoma" w:hAnsi="Tahoma" w:cs="Tahoma"/>
          <w:sz w:val="18"/>
          <w:szCs w:val="18"/>
        </w:rPr>
        <w:t xml:space="preserve"> sklenila kreditno pogodbo št. </w:t>
      </w:r>
      <w:r w:rsidRPr="00DC35A3">
        <w:rPr>
          <w:rFonts w:ascii="Tahoma" w:hAnsi="Tahoma" w:cs="Tahoma"/>
          <w:iCs/>
          <w:sz w:val="18"/>
          <w:szCs w:val="18"/>
          <w:highlight w:val="yellow"/>
        </w:rPr>
        <w:t>&lt;št. kreditne pogodbe&gt;</w:t>
      </w:r>
      <w:r w:rsidRPr="00475516">
        <w:rPr>
          <w:rFonts w:ascii="Tahoma" w:hAnsi="Tahoma" w:cs="Tahoma"/>
          <w:sz w:val="18"/>
          <w:szCs w:val="18"/>
        </w:rPr>
        <w:t xml:space="preserve"> (v nadaljevanju: kreditna pogodba). Izrazi, katerih pomen je opredeljen v kreditni pogodbi, imajo enak pomen v tem potrdilu.</w:t>
      </w:r>
    </w:p>
    <w:p w14:paraId="50BF8BEE" w14:textId="62B1FC64" w:rsidR="003A07EC" w:rsidRDefault="003A07EC" w:rsidP="00475516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612C865B" w14:textId="77777777" w:rsidR="002541BB" w:rsidRPr="00475516" w:rsidRDefault="002541BB" w:rsidP="00475516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5F680399" w14:textId="358991F8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Potrdilo o izpolnjevanju obveznosti oz. zavez kreditojemalca v zvezi s poslovanjem</w:t>
      </w:r>
      <w:r w:rsidR="00666051">
        <w:rPr>
          <w:rFonts w:ascii="Tahoma" w:hAnsi="Tahoma" w:cs="Tahoma"/>
          <w:sz w:val="18"/>
          <w:szCs w:val="18"/>
        </w:rPr>
        <w:t xml:space="preserve"> </w:t>
      </w:r>
      <w:r w:rsidRPr="00475516">
        <w:rPr>
          <w:rFonts w:ascii="Tahoma" w:hAnsi="Tahoma" w:cs="Tahoma"/>
          <w:sz w:val="18"/>
          <w:szCs w:val="18"/>
        </w:rPr>
        <w:t>se nanaša na 12 mesečno obdobje, ki se je končalo na dan 31. 12. preteklega leta.</w:t>
      </w:r>
    </w:p>
    <w:p w14:paraId="345EF221" w14:textId="042B3ED5" w:rsidR="003A07EC" w:rsidRDefault="003A07EC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0A1628D4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2B74520E" w14:textId="56AF6131" w:rsidR="003A07EC" w:rsidRPr="00475516" w:rsidRDefault="003A07EC" w:rsidP="00475516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Potrjujemo, da iz </w:t>
      </w:r>
      <w:r w:rsidRPr="00DC35A3">
        <w:rPr>
          <w:rFonts w:ascii="Tahoma" w:hAnsi="Tahoma" w:cs="Tahoma"/>
          <w:sz w:val="18"/>
          <w:szCs w:val="18"/>
          <w:highlight w:val="yellow"/>
        </w:rPr>
        <w:t>[zaključnih/revidiranih/konsolidiranih]</w:t>
      </w:r>
      <w:r w:rsidRPr="00475516">
        <w:rPr>
          <w:rFonts w:ascii="Tahoma" w:hAnsi="Tahoma" w:cs="Tahoma"/>
          <w:sz w:val="18"/>
          <w:szCs w:val="18"/>
        </w:rPr>
        <w:t xml:space="preserve"> računovodskih izkazov izhaja, da na datum iz 2. točke tega potrdila izpolnjujemo naslednje pogodbene zaveze:</w:t>
      </w:r>
    </w:p>
    <w:p w14:paraId="13DFA2C4" w14:textId="0F291061" w:rsidR="00620275" w:rsidRDefault="00620275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35661807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96"/>
        <w:gridCol w:w="1701"/>
        <w:gridCol w:w="1446"/>
        <w:gridCol w:w="1389"/>
      </w:tblGrid>
      <w:tr w:rsidR="00216F0F" w:rsidRPr="00475516" w14:paraId="05E37612" w14:textId="77777777" w:rsidTr="00DC35A3">
        <w:tc>
          <w:tcPr>
            <w:tcW w:w="1814" w:type="dxa"/>
          </w:tcPr>
          <w:p w14:paraId="1360FA52" w14:textId="5AAB79CA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Šifra zaveze 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 xml:space="preserve">(v kolikor je vpisana v </w:t>
            </w: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>kreditn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55F10" w:rsidRPr="00475516">
              <w:rPr>
                <w:rFonts w:ascii="Tahoma" w:hAnsi="Tahoma" w:cs="Tahoma"/>
                <w:b/>
                <w:sz w:val="16"/>
                <w:szCs w:val="16"/>
              </w:rPr>
              <w:t>pogodb</w:t>
            </w:r>
            <w:r w:rsidR="00355F10">
              <w:rPr>
                <w:rFonts w:ascii="Tahoma" w:hAnsi="Tahoma" w:cs="Tahoma"/>
                <w:b/>
                <w:sz w:val="16"/>
                <w:szCs w:val="16"/>
              </w:rPr>
              <w:t>i)</w:t>
            </w:r>
          </w:p>
        </w:tc>
        <w:tc>
          <w:tcPr>
            <w:tcW w:w="2296" w:type="dxa"/>
          </w:tcPr>
          <w:p w14:paraId="0573E5A4" w14:textId="4B3445CD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Opis finančne zaveze oz. kazalnika</w:t>
            </w:r>
          </w:p>
        </w:tc>
        <w:tc>
          <w:tcPr>
            <w:tcW w:w="1701" w:type="dxa"/>
          </w:tcPr>
          <w:p w14:paraId="318CF5C5" w14:textId="5A8E5308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Vrednost iz kreditne pogodbe</w:t>
            </w:r>
          </w:p>
        </w:tc>
        <w:tc>
          <w:tcPr>
            <w:tcW w:w="1446" w:type="dxa"/>
          </w:tcPr>
          <w:p w14:paraId="370DE379" w14:textId="0FDD7F20" w:rsidR="00216F0F" w:rsidRPr="00475516" w:rsidRDefault="00216F0F" w:rsidP="00DC35A3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Izračun iz </w:t>
            </w:r>
            <w:r w:rsidR="00351B56" w:rsidRPr="00475516">
              <w:rPr>
                <w:rFonts w:ascii="Tahoma" w:hAnsi="Tahoma" w:cs="Tahoma"/>
                <w:b/>
                <w:sz w:val="16"/>
                <w:szCs w:val="16"/>
              </w:rPr>
              <w:t>finančnih izkazov</w:t>
            </w:r>
            <w:r w:rsidRPr="004755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</w:tcPr>
          <w:p w14:paraId="07BD57F1" w14:textId="6AA0D4BA" w:rsidR="00216F0F" w:rsidRPr="00475516" w:rsidRDefault="00216F0F" w:rsidP="004755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475516">
              <w:rPr>
                <w:rFonts w:ascii="Tahoma" w:hAnsi="Tahoma" w:cs="Tahoma"/>
                <w:b/>
                <w:sz w:val="16"/>
                <w:szCs w:val="16"/>
              </w:rPr>
              <w:t>Izpolnjevanje (Da/Ne)</w:t>
            </w:r>
          </w:p>
        </w:tc>
      </w:tr>
      <w:tr w:rsidR="00216F0F" w:rsidRPr="00475516" w14:paraId="70F7993E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02408969" w14:textId="3E37A18F" w:rsidR="00216F0F" w:rsidRPr="00475516" w:rsidRDefault="00216F0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023548E4" w14:textId="46D4D1B7" w:rsidR="00216F0F" w:rsidRPr="00475516" w:rsidRDefault="00216F0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BACAE9" w14:textId="77777777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685E9C5" w14:textId="77777777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40723DD" w14:textId="2ADC751F" w:rsidR="00216F0F" w:rsidRPr="00475516" w:rsidRDefault="00216F0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42477758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1FAD8FF5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60786D5D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086DF1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696E7244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D2291FD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7BDD3675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06A14642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74110E71" w14:textId="53F8B31E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63F54B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0EC61BFC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12C4EF0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262F" w:rsidRPr="00475516" w14:paraId="5CC377F3" w14:textId="77777777" w:rsidTr="007434CD">
        <w:trPr>
          <w:trHeight w:val="284"/>
        </w:trPr>
        <w:tc>
          <w:tcPr>
            <w:tcW w:w="1814" w:type="dxa"/>
            <w:vAlign w:val="center"/>
          </w:tcPr>
          <w:p w14:paraId="707F2E92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2296" w:type="dxa"/>
            <w:vAlign w:val="center"/>
          </w:tcPr>
          <w:p w14:paraId="5A2A91D8" w14:textId="77777777" w:rsidR="0032262F" w:rsidRPr="00475516" w:rsidRDefault="0032262F" w:rsidP="00541AC3">
            <w:pPr>
              <w:spacing w:after="0" w:line="240" w:lineRule="auto"/>
              <w:ind w:left="-7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2A0095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6" w:type="dxa"/>
            <w:vAlign w:val="center"/>
          </w:tcPr>
          <w:p w14:paraId="1C652A4D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0147B1A" w14:textId="77777777" w:rsidR="0032262F" w:rsidRPr="00475516" w:rsidRDefault="0032262F" w:rsidP="00541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A2DFC85" w14:textId="28B4A6A0" w:rsidR="00240BF3" w:rsidRDefault="00240BF3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3569190C" w14:textId="77777777" w:rsidR="002541BB" w:rsidRPr="00475516" w:rsidRDefault="002541BB" w:rsidP="002541BB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753FBCD" w14:textId="4410B0F5" w:rsidR="00630A42" w:rsidRPr="00475516" w:rsidRDefault="00630A42" w:rsidP="00475516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Podajamo pojasnilo o razlogih za neizpolnjevanje finančnih zavez:</w:t>
      </w:r>
    </w:p>
    <w:p w14:paraId="7A7FA87B" w14:textId="5EE6A3A4" w:rsidR="0032262F" w:rsidRDefault="00240BF3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B56" w:rsidRPr="00475516">
        <w:rPr>
          <w:rFonts w:ascii="Tahoma" w:hAnsi="Tahoma" w:cs="Tahoma"/>
          <w:sz w:val="18"/>
          <w:szCs w:val="18"/>
        </w:rPr>
        <w:t>_________________________________________________________________________</w:t>
      </w:r>
      <w:r w:rsidR="0032262F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72E62" w14:textId="166B3EB2" w:rsidR="002541BB" w:rsidRDefault="002541BB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B50E504" w14:textId="77777777" w:rsidR="002541BB" w:rsidRDefault="002541BB" w:rsidP="0032262F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6408A175" w14:textId="77777777" w:rsidR="0032262F" w:rsidRDefault="0032262F" w:rsidP="0032262F">
      <w:pPr>
        <w:rPr>
          <w:rFonts w:ascii="Tahoma" w:hAnsi="Tahoma" w:cs="Tahoma"/>
          <w:sz w:val="18"/>
          <w:szCs w:val="18"/>
        </w:rPr>
      </w:pPr>
    </w:p>
    <w:p w14:paraId="46784377" w14:textId="0E6F6F2C" w:rsidR="0032262F" w:rsidRPr="0032262F" w:rsidRDefault="0032262F" w:rsidP="0032262F">
      <w:pPr>
        <w:rPr>
          <w:rFonts w:ascii="Tahoma" w:hAnsi="Tahoma" w:cs="Tahoma"/>
          <w:sz w:val="18"/>
          <w:szCs w:val="18"/>
        </w:rPr>
        <w:sectPr w:rsidR="0032262F" w:rsidRPr="0032262F" w:rsidSect="00153CDC">
          <w:footerReference w:type="default" r:id="rId8"/>
          <w:pgSz w:w="11906" w:h="16838"/>
          <w:pgMar w:top="1417" w:right="1417" w:bottom="1135" w:left="1417" w:header="708" w:footer="555" w:gutter="0"/>
          <w:cols w:space="708"/>
          <w:docGrid w:linePitch="360"/>
        </w:sectPr>
      </w:pPr>
    </w:p>
    <w:p w14:paraId="232C80B2" w14:textId="541A1FB8" w:rsidR="007B34DA" w:rsidRPr="005545AE" w:rsidRDefault="00FC1554" w:rsidP="00092C9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bookmarkStart w:id="1" w:name="_Hlk4407770"/>
      <w:r w:rsidRPr="005545AE">
        <w:rPr>
          <w:rFonts w:ascii="Tahoma" w:hAnsi="Tahoma" w:cs="Tahoma"/>
          <w:sz w:val="18"/>
          <w:szCs w:val="18"/>
        </w:rPr>
        <w:lastRenderedPageBreak/>
        <w:t>Potrjujemo, da izpolnj</w:t>
      </w:r>
      <w:r w:rsidR="007B34DA" w:rsidRPr="005545AE">
        <w:rPr>
          <w:rFonts w:ascii="Tahoma" w:hAnsi="Tahoma" w:cs="Tahoma"/>
          <w:sz w:val="18"/>
          <w:szCs w:val="18"/>
        </w:rPr>
        <w:t xml:space="preserve">ujemo na datum </w:t>
      </w:r>
      <w:r w:rsidR="00DC35A3">
        <w:rPr>
          <w:rFonts w:ascii="Tahoma" w:hAnsi="Tahoma" w:cs="Tahoma"/>
          <w:sz w:val="18"/>
          <w:szCs w:val="18"/>
        </w:rPr>
        <w:t xml:space="preserve">iz </w:t>
      </w:r>
      <w:r w:rsidR="005545AE" w:rsidRPr="005545AE">
        <w:rPr>
          <w:rFonts w:ascii="Tahoma" w:hAnsi="Tahoma" w:cs="Tahoma"/>
          <w:sz w:val="18"/>
          <w:szCs w:val="18"/>
        </w:rPr>
        <w:t>2. točke tega potrdil</w:t>
      </w:r>
      <w:r w:rsidR="005545AE">
        <w:rPr>
          <w:rFonts w:ascii="Tahoma" w:hAnsi="Tahoma" w:cs="Tahoma"/>
          <w:sz w:val="18"/>
          <w:szCs w:val="18"/>
        </w:rPr>
        <w:t>a</w:t>
      </w:r>
      <w:r w:rsidR="007B34DA" w:rsidRPr="005545AE">
        <w:rPr>
          <w:rFonts w:ascii="Tahoma" w:hAnsi="Tahoma" w:cs="Tahoma"/>
          <w:sz w:val="18"/>
          <w:szCs w:val="18"/>
        </w:rPr>
        <w:t xml:space="preserve"> </w:t>
      </w:r>
      <w:r w:rsidRPr="005545AE">
        <w:rPr>
          <w:rFonts w:ascii="Tahoma" w:hAnsi="Tahoma" w:cs="Tahoma"/>
          <w:sz w:val="18"/>
          <w:szCs w:val="18"/>
        </w:rPr>
        <w:t>drug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Pr="005545AE">
        <w:rPr>
          <w:rFonts w:ascii="Tahoma" w:hAnsi="Tahoma" w:cs="Tahoma"/>
          <w:sz w:val="18"/>
          <w:szCs w:val="18"/>
        </w:rPr>
        <w:t xml:space="preserve"> pogodben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Pr="005545AE">
        <w:rPr>
          <w:rFonts w:ascii="Tahoma" w:hAnsi="Tahoma" w:cs="Tahoma"/>
          <w:sz w:val="18"/>
          <w:szCs w:val="18"/>
        </w:rPr>
        <w:t xml:space="preserve"> zavez</w:t>
      </w:r>
      <w:r w:rsidR="007B34DA" w:rsidRPr="005545AE">
        <w:rPr>
          <w:rFonts w:ascii="Tahoma" w:hAnsi="Tahoma" w:cs="Tahoma"/>
          <w:sz w:val="18"/>
          <w:szCs w:val="18"/>
        </w:rPr>
        <w:t>e</w:t>
      </w:r>
      <w:r w:rsidR="00DC35A3">
        <w:rPr>
          <w:rFonts w:ascii="Tahoma" w:hAnsi="Tahoma" w:cs="Tahoma"/>
          <w:sz w:val="18"/>
          <w:szCs w:val="18"/>
        </w:rPr>
        <w:t>:</w:t>
      </w:r>
    </w:p>
    <w:p w14:paraId="4B411D88" w14:textId="5341CDD1" w:rsidR="007B34DA" w:rsidRDefault="007B34DA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E81B6D3" w14:textId="77777777" w:rsidR="002541BB" w:rsidRDefault="002541BB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2547"/>
        <w:gridCol w:w="9639"/>
        <w:gridCol w:w="1665"/>
      </w:tblGrid>
      <w:tr w:rsidR="00F6154A" w:rsidRPr="00381B4D" w14:paraId="657310A7" w14:textId="77777777" w:rsidTr="0032262F">
        <w:tc>
          <w:tcPr>
            <w:tcW w:w="2547" w:type="dxa"/>
          </w:tcPr>
          <w:p w14:paraId="5F72CEBF" w14:textId="4A53EA7B" w:rsidR="00F6154A" w:rsidRPr="00381B4D" w:rsidRDefault="00964493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F6154A" w:rsidRPr="00381B4D">
              <w:rPr>
                <w:rFonts w:ascii="Tahoma" w:hAnsi="Tahoma" w:cs="Tahoma"/>
                <w:sz w:val="18"/>
                <w:szCs w:val="18"/>
              </w:rPr>
              <w:t>ogodbena zaveza</w:t>
            </w:r>
            <w:r w:rsidR="00F6154A"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1"/>
            </w:r>
          </w:p>
        </w:tc>
        <w:tc>
          <w:tcPr>
            <w:tcW w:w="9639" w:type="dxa"/>
          </w:tcPr>
          <w:p w14:paraId="5272627B" w14:textId="68417DFB" w:rsidR="00F6154A" w:rsidRPr="00381B4D" w:rsidRDefault="00964493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Formula za ugotavljanje izpolnjenosti pogodbene </w:t>
            </w:r>
            <w:r w:rsidR="00F6154A" w:rsidRPr="00381B4D">
              <w:rPr>
                <w:rFonts w:ascii="Tahoma" w:hAnsi="Tahoma" w:cs="Tahoma"/>
                <w:sz w:val="18"/>
                <w:szCs w:val="18"/>
              </w:rPr>
              <w:t>zaveze</w:t>
            </w:r>
          </w:p>
        </w:tc>
        <w:tc>
          <w:tcPr>
            <w:tcW w:w="1665" w:type="dxa"/>
          </w:tcPr>
          <w:p w14:paraId="3FBCE7BC" w14:textId="7A5C5ACD" w:rsidR="00381B4D" w:rsidRPr="00381B4D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B4D">
              <w:rPr>
                <w:rFonts w:ascii="Tahoma" w:hAnsi="Tahoma" w:cs="Tahoma"/>
                <w:sz w:val="18"/>
                <w:szCs w:val="18"/>
              </w:rPr>
              <w:t>Izpolnjevaje</w:t>
            </w:r>
            <w:r w:rsidR="00964493">
              <w:rPr>
                <w:rFonts w:ascii="Tahoma" w:hAnsi="Tahoma" w:cs="Tahoma"/>
                <w:sz w:val="18"/>
                <w:szCs w:val="18"/>
              </w:rPr>
              <w:t xml:space="preserve"> pogodbene zaveze</w:t>
            </w:r>
          </w:p>
          <w:p w14:paraId="0938F482" w14:textId="0D9C34DF" w:rsidR="00F6154A" w:rsidRPr="00381B4D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1B4D">
              <w:rPr>
                <w:rFonts w:ascii="Tahoma" w:hAnsi="Tahoma" w:cs="Tahoma"/>
                <w:sz w:val="18"/>
                <w:szCs w:val="18"/>
              </w:rPr>
              <w:t>(DA / NE / NR)</w:t>
            </w:r>
            <w:r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t xml:space="preserve"> </w:t>
            </w:r>
            <w:r w:rsidRPr="00381B4D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2"/>
            </w:r>
          </w:p>
        </w:tc>
      </w:tr>
      <w:tr w:rsidR="00F6154A" w14:paraId="743F5EDC" w14:textId="77777777" w:rsidTr="0032262F">
        <w:tc>
          <w:tcPr>
            <w:tcW w:w="2547" w:type="dxa"/>
          </w:tcPr>
          <w:p w14:paraId="0A52CC9C" w14:textId="0AA69BDA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1554">
              <w:rPr>
                <w:rFonts w:ascii="Tahoma" w:hAnsi="Tahoma" w:cs="Tahoma"/>
                <w:b/>
                <w:sz w:val="18"/>
                <w:szCs w:val="18"/>
              </w:rPr>
              <w:t>Prepoved dajanja posojil</w:t>
            </w:r>
            <w:r w:rsidRPr="00FC1554">
              <w:rPr>
                <w:rFonts w:ascii="Tahoma" w:hAnsi="Tahoma" w:cs="Tahoma"/>
                <w:sz w:val="18"/>
                <w:szCs w:val="18"/>
              </w:rPr>
              <w:t xml:space="preserve"> družbenikom, zaposlenim, povezanim družbam in/ali drugim osebam brez predhodnega pisnega soglasja SID banke</w:t>
            </w:r>
          </w:p>
        </w:tc>
        <w:tc>
          <w:tcPr>
            <w:tcW w:w="9639" w:type="dxa"/>
          </w:tcPr>
          <w:p w14:paraId="7644AA31" w14:textId="58C86B72" w:rsidR="00F6154A" w:rsidRPr="002D4BD3" w:rsidRDefault="00000000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AOP024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AOP024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≤0</m:t>
                </m:r>
              </m:oMath>
            </m:oMathPara>
          </w:p>
          <w:p w14:paraId="5A3726BF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7B5866DD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655B1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AOP045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214C9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2050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Kratkoročna posojila</w:t>
                  </w:r>
                </w:p>
              </w:tc>
            </w:tr>
            <w:tr w:rsidR="00F6154A" w:rsidRPr="009F1AAE" w14:paraId="59504952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2945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AOP024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EEA6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5FAB8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Dolgoročna posojila</w:t>
                  </w:r>
                </w:p>
              </w:tc>
            </w:tr>
            <w:tr w:rsidR="0032262F" w:rsidRPr="009F1AAE" w14:paraId="18D3FCB3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751A" w14:textId="4E27C9B3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B302D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3FDFE" w14:textId="7AE6D810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5802C67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13439F1" w14:textId="3715511F" w:rsidR="00541AC3" w:rsidRDefault="00541AC3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050AC84C" w14:textId="77777777" w:rsidTr="0032262F">
        <w:tc>
          <w:tcPr>
            <w:tcW w:w="2547" w:type="dxa"/>
          </w:tcPr>
          <w:p w14:paraId="3E27143C" w14:textId="2E9FDE93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 xml:space="preserve">Prepoved zadolževanja - </w:t>
            </w:r>
            <w:r w:rsidRPr="00475516">
              <w:rPr>
                <w:rFonts w:ascii="Tahoma" w:hAnsi="Tahoma" w:cs="Tahoma"/>
                <w:sz w:val="18"/>
                <w:szCs w:val="18"/>
              </w:rPr>
              <w:t>prepoved sprejemanja novih finančnih obveznosti brez predhodnega pisnega soglasja SID banke (npr. krediti, posojila, leasingi,…)</w:t>
            </w:r>
          </w:p>
        </w:tc>
        <w:tc>
          <w:tcPr>
            <w:tcW w:w="9639" w:type="dxa"/>
          </w:tcPr>
          <w:p w14:paraId="38329B1A" w14:textId="4BB46204" w:rsidR="00F6154A" w:rsidRPr="002D4BD3" w:rsidRDefault="00000000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AOP076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AOP076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≤0</m:t>
                </m:r>
              </m:oMath>
            </m:oMathPara>
          </w:p>
          <w:p w14:paraId="0B33B4E8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1E27C55C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D576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AOP0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FE03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99361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Dolgoročne finančne obveznosti</w:t>
                  </w:r>
                </w:p>
              </w:tc>
            </w:tr>
            <w:tr w:rsidR="00F6154A" w:rsidRPr="009F1AAE" w14:paraId="4C0F1485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B1B15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087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AEB77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8115E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75516">
                    <w:rPr>
                      <w:rFonts w:ascii="Tahoma" w:hAnsi="Tahoma" w:cs="Tahoma"/>
                      <w:sz w:val="16"/>
                      <w:szCs w:val="16"/>
                    </w:rPr>
                    <w:t>Kratkoročne finančne obveznosti</w:t>
                  </w:r>
                </w:p>
              </w:tc>
            </w:tr>
            <w:tr w:rsidR="0032262F" w:rsidRPr="009F1AAE" w14:paraId="008DA8CB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60EF3" w14:textId="0F684755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5B3E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120A0" w14:textId="2891D721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7C401470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15D1A4D" w14:textId="5B8BB443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14EFAA1C" w14:textId="77777777" w:rsidTr="006312AF">
        <w:trPr>
          <w:trHeight w:val="1362"/>
        </w:trPr>
        <w:tc>
          <w:tcPr>
            <w:tcW w:w="2547" w:type="dxa"/>
          </w:tcPr>
          <w:p w14:paraId="09B2CB14" w14:textId="140F3EFD" w:rsidR="00F6154A" w:rsidRDefault="00F6154A" w:rsidP="00DC35A3">
            <w:pPr>
              <w:pStyle w:val="ListParagraph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>Prepoved izplačila dobička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brez predhodnega pisnega soglasja SID banke</w:t>
            </w:r>
          </w:p>
        </w:tc>
        <w:tc>
          <w:tcPr>
            <w:tcW w:w="9639" w:type="dxa"/>
          </w:tcPr>
          <w:p w14:paraId="26E9F5B3" w14:textId="4800985B" w:rsidR="00F6154A" w:rsidRPr="00AB0741" w:rsidRDefault="00000000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AOP056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AOP056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AOP186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AOP187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≥0</m:t>
                </m:r>
              </m:oMath>
            </m:oMathPara>
          </w:p>
          <w:p w14:paraId="78839E5A" w14:textId="77777777" w:rsidR="00F6154A" w:rsidRPr="009F1AAE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9F1AAE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9F1AAE" w14:paraId="0BC4B753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EEA17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AOP056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756E4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16E9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kapital</w:t>
                  </w:r>
                </w:p>
              </w:tc>
            </w:tr>
            <w:tr w:rsidR="00F6154A" w:rsidRPr="009F1AAE" w14:paraId="38199FF4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993FE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AOP186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2A87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39CE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Čisti dobiček obračunskega obdobja</w:t>
                  </w:r>
                </w:p>
              </w:tc>
            </w:tr>
            <w:tr w:rsidR="00F6154A" w:rsidRPr="009F1AAE" w14:paraId="528494F0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A20E4" w14:textId="77777777" w:rsidR="00F6154A" w:rsidRPr="009F1AAE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AOP187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CAF15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93D1" w14:textId="77777777" w:rsidR="00F6154A" w:rsidRPr="009F1AAE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Čista izguba obračunskega obdobja</w:t>
                  </w:r>
                </w:p>
              </w:tc>
            </w:tr>
            <w:tr w:rsidR="0032262F" w:rsidRPr="009F1AAE" w14:paraId="33EA79D4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D58BE" w14:textId="01EFCB20" w:rsidR="00F6154A" w:rsidRPr="009F1AAE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61DD" w14:textId="77777777" w:rsidR="00F6154A" w:rsidRPr="009F1AAE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9F1AAE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4A41" w14:textId="5CC1EC0E" w:rsidR="00F6154A" w:rsidRPr="009F1AAE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B256BF9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5AC01A7" w14:textId="198F52D2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54A" w14:paraId="240428FA" w14:textId="77777777" w:rsidTr="006312AF">
        <w:trPr>
          <w:trHeight w:val="1538"/>
        </w:trPr>
        <w:tc>
          <w:tcPr>
            <w:tcW w:w="2547" w:type="dxa"/>
          </w:tcPr>
          <w:p w14:paraId="495DB7E8" w14:textId="0976E3EE" w:rsidR="00F6154A" w:rsidRDefault="00F6154A" w:rsidP="00DC35A3">
            <w:pPr>
              <w:pStyle w:val="ListParagraph"/>
              <w:tabs>
                <w:tab w:val="left" w:pos="426"/>
              </w:tabs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 xml:space="preserve">Omejitev letnega investiranja </w:t>
            </w:r>
            <w:r w:rsidRPr="00475516">
              <w:rPr>
                <w:rFonts w:ascii="Tahoma" w:hAnsi="Tahoma" w:cs="Tahoma"/>
                <w:sz w:val="18"/>
                <w:szCs w:val="18"/>
              </w:rPr>
              <w:t>na ________ EUR; višje investicije so možne le ob soglasju SID banke</w:t>
            </w:r>
          </w:p>
        </w:tc>
        <w:tc>
          <w:tcPr>
            <w:tcW w:w="9639" w:type="dxa"/>
          </w:tcPr>
          <w:p w14:paraId="5786E055" w14:textId="166FD173" w:rsidR="00F6154A" w:rsidRPr="00AB0741" w:rsidRDefault="00000000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AOP010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AOP003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t-1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AOP010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AOP003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AOP145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AOP146</m:t>
                    </m:r>
                  </m:e>
                  <m:sub>
                    <m:r>
                      <w:rPr>
                        <w:rFonts w:ascii="Cambria Math" w:hAnsi="Cambria Math" w:cs="Tahoma"/>
                        <w:sz w:val="18"/>
                        <w:szCs w:val="1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ahoma"/>
                    <w:sz w:val="18"/>
                    <w:szCs w:val="18"/>
                  </w:rPr>
                  <m:t>≥višina zaveze</m:t>
                </m:r>
              </m:oMath>
            </m:oMathPara>
          </w:p>
          <w:p w14:paraId="6C591117" w14:textId="77777777" w:rsidR="00F6154A" w:rsidRPr="005A1D7C" w:rsidRDefault="00F6154A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Theme="minorEastAsia" w:hAnsi="Tahoma" w:cs="Tahoma"/>
                <w:sz w:val="16"/>
                <w:szCs w:val="16"/>
              </w:rPr>
            </w:pPr>
            <w:r w:rsidRPr="005A1D7C">
              <w:rPr>
                <w:rFonts w:ascii="Tahoma" w:eastAsiaTheme="minorEastAsia" w:hAnsi="Tahoma" w:cs="Tahoma"/>
                <w:sz w:val="16"/>
                <w:szCs w:val="16"/>
              </w:rPr>
              <w:t>Pri čemer pomeni:</w:t>
            </w:r>
          </w:p>
          <w:tbl>
            <w:tblPr>
              <w:tblStyle w:val="TableGrid"/>
              <w:tblW w:w="8862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462"/>
              <w:gridCol w:w="7454"/>
            </w:tblGrid>
            <w:tr w:rsidR="00F6154A" w:rsidRPr="005A1D7C" w14:paraId="4CEEB895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94FF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AOP010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B501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5D44E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Opredmetena osnovna sredstva</w:t>
                  </w:r>
                </w:p>
              </w:tc>
            </w:tr>
            <w:tr w:rsidR="00F6154A" w:rsidRPr="005A1D7C" w14:paraId="2952F77E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1CE4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AOP003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6532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FE723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Neopredmetena sredstva in dolgoročne aktivne časovne razmejitve</w:t>
                  </w:r>
                </w:p>
              </w:tc>
            </w:tr>
            <w:tr w:rsidR="00F6154A" w:rsidRPr="005A1D7C" w14:paraId="2120E539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D6514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AOP145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94F9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ECCBB" w14:textId="77777777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Amortizacija</w:t>
                  </w:r>
                </w:p>
              </w:tc>
            </w:tr>
            <w:tr w:rsidR="00F6154A" w:rsidRPr="005A1D7C" w14:paraId="50A247B6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7389" w14:textId="77777777" w:rsidR="00F6154A" w:rsidRPr="005A1D7C" w:rsidRDefault="00F6154A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AOP146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AFF40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F01BC" w14:textId="530FA140" w:rsidR="00F6154A" w:rsidRPr="005A1D7C" w:rsidRDefault="00F6154A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Prevrednotovalni poslovni odhodki pri neopredmetenih sredstvih in opredmetenih osnovnih sredstvih</w:t>
                  </w:r>
                </w:p>
              </w:tc>
            </w:tr>
            <w:tr w:rsidR="0032262F" w:rsidRPr="005A1D7C" w14:paraId="4F915E69" w14:textId="77777777" w:rsidTr="0032262F"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C328A" w14:textId="09E47A39" w:rsidR="00F6154A" w:rsidRPr="005A1D7C" w:rsidRDefault="006C5F18" w:rsidP="00F6154A">
                  <w:pPr>
                    <w:pStyle w:val="ListParagraph"/>
                    <w:ind w:left="2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BE55" w14:textId="77777777" w:rsidR="00F6154A" w:rsidRPr="005A1D7C" w:rsidRDefault="00F6154A" w:rsidP="00F6154A">
                  <w:pPr>
                    <w:pStyle w:val="ListParagraph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5A1D7C">
                    <w:rPr>
                      <w:rFonts w:ascii="Tahoma" w:hAnsi="Tahoma" w:cs="Tahoma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7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B9C9" w14:textId="128FEB61" w:rsidR="00F6154A" w:rsidRPr="005A1D7C" w:rsidRDefault="006C5F18" w:rsidP="00F6154A">
                  <w:pPr>
                    <w:pStyle w:val="ListParagraph"/>
                    <w:ind w:left="5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Zadnje zaključeno poslovno leto</w:t>
                  </w:r>
                </w:p>
              </w:tc>
            </w:tr>
          </w:tbl>
          <w:p w14:paraId="2B6520EA" w14:textId="77777777" w:rsidR="00F6154A" w:rsidRDefault="00F6154A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1AC7E7B" w14:textId="77777777" w:rsidR="00F6154A" w:rsidRDefault="00F6154A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7427" w14:paraId="5C02BF00" w14:textId="77777777" w:rsidTr="006312AF">
        <w:trPr>
          <w:trHeight w:val="492"/>
        </w:trPr>
        <w:tc>
          <w:tcPr>
            <w:tcW w:w="2547" w:type="dxa"/>
          </w:tcPr>
          <w:p w14:paraId="3D84F580" w14:textId="6F2EBFC7" w:rsidR="008A7427" w:rsidRPr="00475516" w:rsidRDefault="008A7427" w:rsidP="007B34D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75516">
              <w:rPr>
                <w:rFonts w:ascii="Tahoma" w:hAnsi="Tahoma" w:cs="Tahoma"/>
                <w:b/>
                <w:sz w:val="18"/>
                <w:szCs w:val="18"/>
              </w:rPr>
              <w:t>Podrejeni dolg 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75516">
              <w:rPr>
                <w:rFonts w:ascii="Tahoma" w:hAnsi="Tahoma" w:cs="Tahoma"/>
                <w:b/>
                <w:sz w:val="18"/>
                <w:szCs w:val="18"/>
              </w:rPr>
              <w:t>EUR</w:t>
            </w:r>
          </w:p>
        </w:tc>
        <w:tc>
          <w:tcPr>
            <w:tcW w:w="9639" w:type="dxa"/>
          </w:tcPr>
          <w:p w14:paraId="30CAF389" w14:textId="2E497D2B" w:rsidR="008A7427" w:rsidRPr="005A1D7C" w:rsidRDefault="002541BB" w:rsidP="00F6154A">
            <w:pPr>
              <w:pStyle w:val="ListParagraph"/>
              <w:tabs>
                <w:tab w:val="left" w:pos="426"/>
              </w:tabs>
              <w:ind w:left="426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Kot izhaja iz o</w:t>
            </w:r>
            <w:r w:rsidRPr="00475516">
              <w:rPr>
                <w:rFonts w:ascii="Tahoma" w:hAnsi="Tahoma" w:cs="Tahoma"/>
                <w:sz w:val="18"/>
                <w:szCs w:val="18"/>
              </w:rPr>
              <w:t>bvezn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475516">
              <w:rPr>
                <w:rFonts w:ascii="Tahoma" w:hAnsi="Tahoma" w:cs="Tahoma"/>
                <w:sz w:val="18"/>
                <w:szCs w:val="18"/>
              </w:rPr>
              <w:t>pecifikacij</w:t>
            </w:r>
            <w:r w:rsidR="00666051">
              <w:rPr>
                <w:rFonts w:ascii="Tahoma" w:hAnsi="Tahoma" w:cs="Tahoma"/>
                <w:sz w:val="18"/>
                <w:szCs w:val="18"/>
              </w:rPr>
              <w:t>e</w:t>
            </w:r>
            <w:r w:rsidRPr="00475516">
              <w:rPr>
                <w:rFonts w:ascii="Tahoma" w:hAnsi="Tahoma" w:cs="Tahoma"/>
                <w:sz w:val="18"/>
                <w:szCs w:val="18"/>
              </w:rPr>
              <w:t xml:space="preserve"> finančnih obveznosti na 31.12.______________</w:t>
            </w:r>
          </w:p>
        </w:tc>
        <w:tc>
          <w:tcPr>
            <w:tcW w:w="1665" w:type="dxa"/>
          </w:tcPr>
          <w:p w14:paraId="74EDA5E9" w14:textId="77777777" w:rsidR="008A7427" w:rsidRDefault="008A7427" w:rsidP="00541AC3">
            <w:pPr>
              <w:pStyle w:val="ListParagraph"/>
              <w:tabs>
                <w:tab w:val="left" w:pos="426"/>
              </w:tabs>
              <w:spacing w:before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B98DC9" w14:textId="77777777" w:rsidR="0032262F" w:rsidRDefault="0032262F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  <w:sectPr w:rsidR="0032262F" w:rsidSect="0032262F">
          <w:pgSz w:w="16838" w:h="11906" w:orient="landscape"/>
          <w:pgMar w:top="1417" w:right="1417" w:bottom="1417" w:left="1135" w:header="708" w:footer="555" w:gutter="0"/>
          <w:cols w:space="708"/>
          <w:docGrid w:linePitch="360"/>
        </w:sectPr>
      </w:pPr>
    </w:p>
    <w:p w14:paraId="30B2B3B7" w14:textId="714F85B4" w:rsidR="007B34DA" w:rsidRDefault="007B34DA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12C94E6B" w14:textId="77777777" w:rsidR="002541BB" w:rsidRDefault="002541BB" w:rsidP="007B34DA">
      <w:pPr>
        <w:pStyle w:val="ListParagraph"/>
        <w:tabs>
          <w:tab w:val="left" w:pos="426"/>
        </w:tabs>
        <w:spacing w:after="0" w:line="240" w:lineRule="auto"/>
        <w:ind w:left="425"/>
        <w:jc w:val="both"/>
        <w:rPr>
          <w:rFonts w:ascii="Tahoma" w:hAnsi="Tahoma" w:cs="Tahoma"/>
          <w:sz w:val="18"/>
          <w:szCs w:val="18"/>
        </w:rPr>
      </w:pPr>
    </w:p>
    <w:p w14:paraId="7D57B586" w14:textId="049C52EA" w:rsidR="00FE082E" w:rsidRPr="00475516" w:rsidRDefault="00FE082E" w:rsidP="00381B4D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Podajamo pojasnilo v zvezi z izpolnjevanjem pogodbene zaveze (kljub temu, da izračuni kažejo drugače)/ neizpolnjevanjem pogodbene zaveze, ki izhaja iz izračuna bilančnih postavk, in navajamo ukrepe, s katerimi bo kršitev odpravljena:</w:t>
      </w:r>
    </w:p>
    <w:p w14:paraId="28DBC10E" w14:textId="69F09AC9" w:rsidR="00FE082E" w:rsidRPr="00363EEF" w:rsidRDefault="00FE082E" w:rsidP="00381B4D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  <w:r w:rsidR="00381B4D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 w:rsidR="00A037A4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B4D">
        <w:rPr>
          <w:rFonts w:ascii="Tahoma" w:hAnsi="Tahoma" w:cs="Tahoma"/>
          <w:sz w:val="18"/>
          <w:szCs w:val="18"/>
        </w:rPr>
        <w:t>______________________________________________________________________________________________</w:t>
      </w:r>
    </w:p>
    <w:bookmarkEnd w:id="1"/>
    <w:p w14:paraId="3C460C83" w14:textId="6EF9F20E" w:rsidR="00FC1554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05C7F295" w14:textId="77777777" w:rsidR="002541BB" w:rsidRPr="00475516" w:rsidRDefault="002541BB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665ADA59" w14:textId="485B3B2C" w:rsidR="00FC1554" w:rsidRPr="00475516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 xml:space="preserve">Obvezna </w:t>
      </w:r>
      <w:r w:rsidR="008A7427">
        <w:rPr>
          <w:rFonts w:ascii="Tahoma" w:hAnsi="Tahoma" w:cs="Tahoma"/>
          <w:sz w:val="18"/>
          <w:szCs w:val="18"/>
        </w:rPr>
        <w:t>s</w:t>
      </w:r>
      <w:r w:rsidRPr="00475516">
        <w:rPr>
          <w:rFonts w:ascii="Tahoma" w:hAnsi="Tahoma" w:cs="Tahoma"/>
          <w:sz w:val="18"/>
          <w:szCs w:val="18"/>
        </w:rPr>
        <w:t>pecifikacija finančnih obveznosti na 31.12.______________</w:t>
      </w:r>
      <w:r w:rsidR="002541BB">
        <w:rPr>
          <w:rFonts w:ascii="Tahoma" w:hAnsi="Tahoma" w:cs="Tahoma"/>
          <w:sz w:val="18"/>
          <w:szCs w:val="18"/>
        </w:rPr>
        <w:t>_:</w:t>
      </w:r>
    </w:p>
    <w:p w14:paraId="46778397" w14:textId="77777777" w:rsidR="00FC1554" w:rsidRPr="00475516" w:rsidRDefault="00FC1554" w:rsidP="002541BB">
      <w:pPr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1134"/>
        <w:gridCol w:w="1985"/>
      </w:tblGrid>
      <w:tr w:rsidR="00FC1554" w:rsidRPr="00475516" w14:paraId="3C5121E7" w14:textId="77777777" w:rsidTr="00541AC3">
        <w:trPr>
          <w:trHeight w:val="9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F9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Naziv vseh posojilodajalcev (bank, </w:t>
            </w:r>
            <w:proofErr w:type="spellStart"/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lizinških</w:t>
            </w:r>
            <w:proofErr w:type="spellEnd"/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 hiš, družb in fizičnih oseb)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8A9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 xml:space="preserve">Oblika financiranja*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0F8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Datum sklenitve pogodbe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F10" w14:textId="77777777" w:rsidR="00FC1554" w:rsidRPr="00541AC3" w:rsidRDefault="00FC1554" w:rsidP="00D94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Stanje kredita (v EUR) na dan 31.12. ____________</w:t>
            </w:r>
          </w:p>
        </w:tc>
      </w:tr>
      <w:tr w:rsidR="00FC1554" w:rsidRPr="00475516" w14:paraId="6A6F108B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3A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EA1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3ED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605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09F86C25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90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CCD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D7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6B8B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3DC30DF1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73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5D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647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9B8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4897533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B1B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2B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669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3C9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73EB187C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27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551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8A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E7F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2A5ED59B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AB4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66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43B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80D9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0F48CA90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DC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5128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0C6D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817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5C0B5288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B45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C9D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512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903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5A03B48A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1F52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68E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04A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466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18BF41E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7C5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F127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D1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AB1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  <w:tr w:rsidR="00FC1554" w:rsidRPr="00475516" w14:paraId="6096B9A2" w14:textId="77777777" w:rsidTr="007434CD">
        <w:trPr>
          <w:trHeight w:val="2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CCF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 w:rsidRPr="00541A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CDF" w14:textId="6BEBC3ED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A4D" w14:textId="16BB2781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B04" w14:textId="77777777" w:rsidR="00FC1554" w:rsidRPr="00541AC3" w:rsidRDefault="00FC1554" w:rsidP="00541A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</w:p>
        </w:tc>
      </w:tr>
    </w:tbl>
    <w:p w14:paraId="115C6C3F" w14:textId="77777777" w:rsidR="00FC1554" w:rsidRPr="006312AF" w:rsidRDefault="00FC1554" w:rsidP="002541BB">
      <w:pPr>
        <w:tabs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iCs/>
          <w:sz w:val="16"/>
          <w:szCs w:val="16"/>
        </w:rPr>
      </w:pPr>
      <w:r w:rsidRPr="006312AF">
        <w:rPr>
          <w:rFonts w:ascii="Tahoma" w:hAnsi="Tahoma" w:cs="Tahoma"/>
          <w:iCs/>
          <w:sz w:val="16"/>
          <w:szCs w:val="16"/>
        </w:rPr>
        <w:t>*</w:t>
      </w:r>
      <w:r w:rsidRPr="006312AF">
        <w:rPr>
          <w:rFonts w:ascii="Tahoma" w:eastAsia="Times New Roman" w:hAnsi="Tahoma" w:cs="Tahoma"/>
          <w:iCs/>
          <w:sz w:val="16"/>
          <w:szCs w:val="16"/>
          <w:lang w:eastAsia="sl-SI"/>
        </w:rPr>
        <w:t xml:space="preserve"> Oblika financiranja</w:t>
      </w:r>
      <w:r w:rsidRPr="006312AF">
        <w:rPr>
          <w:rFonts w:ascii="Tahoma" w:hAnsi="Tahoma" w:cs="Tahoma"/>
          <w:iCs/>
          <w:sz w:val="16"/>
          <w:szCs w:val="16"/>
        </w:rPr>
        <w:t xml:space="preserve">: dolgoročni kredit - </w:t>
      </w:r>
      <w:r w:rsidRPr="006312AF">
        <w:rPr>
          <w:rFonts w:ascii="Tahoma" w:eastAsia="Times New Roman" w:hAnsi="Tahoma" w:cs="Tahoma"/>
          <w:iCs/>
          <w:sz w:val="16"/>
          <w:szCs w:val="16"/>
          <w:lang w:eastAsia="sl-SI"/>
        </w:rPr>
        <w:t>DK, kratkoročni kredit - KK, limit na TRR, revolving kredit, leasing.</w:t>
      </w:r>
    </w:p>
    <w:p w14:paraId="0206FA97" w14:textId="60C81C5D" w:rsidR="00FC1554" w:rsidRDefault="00FC1554" w:rsidP="00FC155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7F50DC0" w14:textId="77777777" w:rsidR="00FC1554" w:rsidRPr="00475516" w:rsidRDefault="00FC1554" w:rsidP="00FC155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CF33761" w14:textId="6A392BC0" w:rsidR="00774492" w:rsidRPr="00475516" w:rsidRDefault="00774492" w:rsidP="004755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Izjavljamo, da niso izpolnjeni pogoji za odpoklic ali odpoved kredita iz člena 14 kreditne pogodbe.</w:t>
      </w:r>
      <w:r w:rsidR="00381B4D">
        <w:rPr>
          <w:rStyle w:val="FootnoteReference"/>
          <w:rFonts w:ascii="Tahoma" w:hAnsi="Tahoma" w:cs="Tahoma"/>
          <w:sz w:val="18"/>
          <w:szCs w:val="18"/>
        </w:rPr>
        <w:footnoteReference w:id="3"/>
      </w:r>
    </w:p>
    <w:p w14:paraId="2604A930" w14:textId="596EA6B0" w:rsidR="00151FBC" w:rsidRDefault="00151FBC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4FD9EC9" w14:textId="77777777" w:rsidR="002541BB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0F8E55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S spoštovanjem,</w:t>
      </w:r>
    </w:p>
    <w:p w14:paraId="1783A403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037B360" w14:textId="10C12744" w:rsidR="00620275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D0C0F8D" w14:textId="32BD88BD" w:rsidR="002541BB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C337F72" w14:textId="77777777" w:rsidR="002541BB" w:rsidRPr="00475516" w:rsidRDefault="002541BB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3E92AC3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</w:t>
      </w:r>
    </w:p>
    <w:p w14:paraId="031A6039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(podpis poslovodstva gospodarske družbe/predsednika ali direktorja zadruge/podjetnika)</w:t>
      </w:r>
    </w:p>
    <w:p w14:paraId="25EA14F8" w14:textId="77777777" w:rsidR="00620275" w:rsidRPr="00475516" w:rsidRDefault="00620275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03332A8" w14:textId="4EAD0883" w:rsidR="00620275" w:rsidRDefault="00620275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F2C6A19" w14:textId="45EF191F" w:rsidR="002541BB" w:rsidRDefault="002541BB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0A3A484" w14:textId="77777777" w:rsidR="002541BB" w:rsidRPr="00475516" w:rsidRDefault="002541BB" w:rsidP="00475516">
      <w:pPr>
        <w:tabs>
          <w:tab w:val="num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2B293A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______________________________________</w:t>
      </w:r>
    </w:p>
    <w:p w14:paraId="7DD979DF" w14:textId="77777777" w:rsidR="00620275" w:rsidRPr="00475516" w:rsidRDefault="00620275" w:rsidP="0047551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75516">
        <w:rPr>
          <w:rFonts w:ascii="Tahoma" w:hAnsi="Tahoma" w:cs="Tahoma"/>
          <w:sz w:val="18"/>
          <w:szCs w:val="18"/>
        </w:rPr>
        <w:t>(podpis revizorja, če kreditojemalec pripravlja revidirana letna poročila)</w:t>
      </w:r>
    </w:p>
    <w:sectPr w:rsidR="00620275" w:rsidRPr="00475516" w:rsidSect="0032262F">
      <w:pgSz w:w="11906" w:h="16838"/>
      <w:pgMar w:top="1417" w:right="1417" w:bottom="1135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0EBA" w14:textId="77777777" w:rsidR="00EE4979" w:rsidRDefault="00EE4979" w:rsidP="0059028E">
      <w:pPr>
        <w:spacing w:after="0" w:line="240" w:lineRule="auto"/>
      </w:pPr>
      <w:r>
        <w:separator/>
      </w:r>
    </w:p>
  </w:endnote>
  <w:endnote w:type="continuationSeparator" w:id="0">
    <w:p w14:paraId="2E633413" w14:textId="77777777" w:rsidR="00EE4979" w:rsidRDefault="00EE4979" w:rsidP="0059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454194"/>
      <w:docPartObj>
        <w:docPartGallery w:val="Page Numbers (Bottom of Page)"/>
        <w:docPartUnique/>
      </w:docPartObj>
    </w:sdtPr>
    <w:sdtContent>
      <w:p w14:paraId="349CF3A6" w14:textId="77777777" w:rsidR="00153CDC" w:rsidRDefault="00153CDC">
        <w:pPr>
          <w:pStyle w:val="Footer"/>
          <w:jc w:val="right"/>
        </w:pPr>
        <w:r w:rsidRPr="00153CDC">
          <w:rPr>
            <w:rFonts w:ascii="Tahoma" w:hAnsi="Tahoma" w:cs="Tahoma"/>
            <w:sz w:val="16"/>
            <w:szCs w:val="16"/>
          </w:rPr>
          <w:fldChar w:fldCharType="begin"/>
        </w:r>
        <w:r w:rsidRPr="00153CDC">
          <w:rPr>
            <w:rFonts w:ascii="Tahoma" w:hAnsi="Tahoma" w:cs="Tahoma"/>
            <w:sz w:val="16"/>
            <w:szCs w:val="16"/>
          </w:rPr>
          <w:instrText>PAGE   \* MERGEFORMAT</w:instrText>
        </w:r>
        <w:r w:rsidRPr="00153CDC">
          <w:rPr>
            <w:rFonts w:ascii="Tahoma" w:hAnsi="Tahoma" w:cs="Tahoma"/>
            <w:sz w:val="16"/>
            <w:szCs w:val="16"/>
          </w:rPr>
          <w:fldChar w:fldCharType="separate"/>
        </w:r>
        <w:r w:rsidRPr="00153CDC">
          <w:rPr>
            <w:rFonts w:ascii="Tahoma" w:hAnsi="Tahoma" w:cs="Tahoma"/>
            <w:sz w:val="16"/>
            <w:szCs w:val="16"/>
          </w:rPr>
          <w:t>2</w:t>
        </w:r>
        <w:r w:rsidRPr="00153CD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43BF8C1" w14:textId="77777777" w:rsidR="00153CDC" w:rsidRDefault="00153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11C7" w14:textId="77777777" w:rsidR="00EE4979" w:rsidRDefault="00EE4979" w:rsidP="0059028E">
      <w:pPr>
        <w:spacing w:after="0" w:line="240" w:lineRule="auto"/>
      </w:pPr>
      <w:r>
        <w:separator/>
      </w:r>
    </w:p>
  </w:footnote>
  <w:footnote w:type="continuationSeparator" w:id="0">
    <w:p w14:paraId="31F3AD83" w14:textId="77777777" w:rsidR="00EE4979" w:rsidRDefault="00EE4979" w:rsidP="0059028E">
      <w:pPr>
        <w:spacing w:after="0" w:line="240" w:lineRule="auto"/>
      </w:pPr>
      <w:r>
        <w:continuationSeparator/>
      </w:r>
    </w:p>
  </w:footnote>
  <w:footnote w:id="1">
    <w:p w14:paraId="37A55212" w14:textId="77777777" w:rsidR="00F6154A" w:rsidRPr="005C7027" w:rsidRDefault="00F6154A" w:rsidP="005545AE">
      <w:pPr>
        <w:tabs>
          <w:tab w:val="left" w:pos="426"/>
        </w:tabs>
        <w:spacing w:after="0"/>
        <w:jc w:val="both"/>
        <w:rPr>
          <w:rFonts w:ascii="Tahoma" w:hAnsi="Tahoma" w:cs="Tahoma"/>
          <w:sz w:val="16"/>
          <w:szCs w:val="16"/>
        </w:rPr>
      </w:pPr>
      <w:r w:rsidRPr="005C7027">
        <w:rPr>
          <w:rStyle w:val="FootnoteReference"/>
          <w:sz w:val="16"/>
          <w:szCs w:val="16"/>
        </w:rPr>
        <w:footnoteRef/>
      </w:r>
      <w:r w:rsidRPr="005C7027">
        <w:rPr>
          <w:sz w:val="16"/>
          <w:szCs w:val="16"/>
        </w:rPr>
        <w:t xml:space="preserve"> </w:t>
      </w:r>
      <w:r w:rsidRPr="005C7027">
        <w:rPr>
          <w:rFonts w:ascii="Tahoma" w:hAnsi="Tahoma" w:cs="Tahoma"/>
          <w:sz w:val="16"/>
          <w:szCs w:val="16"/>
        </w:rPr>
        <w:t xml:space="preserve">Kreditojemalec ima </w:t>
      </w:r>
      <w:r>
        <w:rPr>
          <w:rFonts w:ascii="Tahoma" w:hAnsi="Tahoma" w:cs="Tahoma"/>
          <w:sz w:val="16"/>
          <w:szCs w:val="16"/>
        </w:rPr>
        <w:t xml:space="preserve">lahko </w:t>
      </w:r>
      <w:r w:rsidRPr="005C7027">
        <w:rPr>
          <w:rFonts w:ascii="Tahoma" w:hAnsi="Tahoma" w:cs="Tahoma"/>
          <w:sz w:val="16"/>
          <w:szCs w:val="16"/>
        </w:rPr>
        <w:t>v pogodbi zavezo opredeljeno z določenimi odmiki glede na navedeni opis. Prosimo, upoštevajte pogodbena določila in jih v primeru, da odstopajo od zapisanih, pojasni</w:t>
      </w:r>
      <w:r>
        <w:rPr>
          <w:rFonts w:ascii="Tahoma" w:hAnsi="Tahoma" w:cs="Tahoma"/>
          <w:sz w:val="16"/>
          <w:szCs w:val="16"/>
        </w:rPr>
        <w:t>te</w:t>
      </w:r>
      <w:r w:rsidRPr="005C702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pri</w:t>
      </w:r>
      <w:r w:rsidRPr="005C7027">
        <w:rPr>
          <w:rFonts w:ascii="Tahoma" w:hAnsi="Tahoma" w:cs="Tahoma"/>
          <w:sz w:val="16"/>
          <w:szCs w:val="16"/>
        </w:rPr>
        <w:t xml:space="preserve"> posamezni pogodbeni zavezi.</w:t>
      </w:r>
    </w:p>
  </w:footnote>
  <w:footnote w:id="2">
    <w:p w14:paraId="606F4A02" w14:textId="29320511" w:rsidR="00F6154A" w:rsidRPr="005C7027" w:rsidRDefault="00F6154A" w:rsidP="00FE082E">
      <w:pPr>
        <w:tabs>
          <w:tab w:val="left" w:pos="426"/>
        </w:tabs>
        <w:spacing w:after="0"/>
        <w:jc w:val="both"/>
        <w:rPr>
          <w:rFonts w:ascii="Tahoma" w:hAnsi="Tahoma" w:cs="Tahoma"/>
          <w:sz w:val="16"/>
          <w:szCs w:val="16"/>
        </w:rPr>
      </w:pPr>
      <w:r w:rsidRPr="005C7027">
        <w:rPr>
          <w:rStyle w:val="FootnoteReference"/>
          <w:sz w:val="16"/>
          <w:szCs w:val="16"/>
        </w:rPr>
        <w:footnoteRef/>
      </w:r>
      <w:r w:rsidRPr="005C7027">
        <w:rPr>
          <w:sz w:val="16"/>
          <w:szCs w:val="16"/>
        </w:rPr>
        <w:t xml:space="preserve"> </w:t>
      </w:r>
      <w:r w:rsidRPr="005C7027">
        <w:rPr>
          <w:rFonts w:ascii="Tahoma" w:hAnsi="Tahoma" w:cs="Tahoma"/>
          <w:sz w:val="16"/>
          <w:szCs w:val="16"/>
        </w:rPr>
        <w:t xml:space="preserve">Navedite ustrezno vrednost – DA, NE oz. NR, v kolikor je zaveza </w:t>
      </w:r>
      <w:r w:rsidRPr="005C7027">
        <w:rPr>
          <w:rFonts w:ascii="Tahoma" w:hAnsi="Tahoma" w:cs="Tahoma"/>
          <w:sz w:val="16"/>
          <w:szCs w:val="16"/>
        </w:rPr>
        <w:t>nerelevantna glede na navedbe v kreditni pogodbi.</w:t>
      </w:r>
      <w:r w:rsidR="00381B4D">
        <w:rPr>
          <w:rFonts w:ascii="Tahoma" w:hAnsi="Tahoma" w:cs="Tahoma"/>
          <w:sz w:val="16"/>
          <w:szCs w:val="16"/>
        </w:rPr>
        <w:t xml:space="preserve"> V primeru, da izračuni kažejo na kršitev</w:t>
      </w:r>
      <w:r w:rsidR="00964493">
        <w:rPr>
          <w:rFonts w:ascii="Tahoma" w:hAnsi="Tahoma" w:cs="Tahoma"/>
          <w:sz w:val="16"/>
          <w:szCs w:val="16"/>
        </w:rPr>
        <w:t xml:space="preserve"> zaveze, vsebinsko pa ne gre za kršitev zaveze, je potrebno pojasnilo</w:t>
      </w:r>
      <w:r w:rsidR="00A73C22">
        <w:rPr>
          <w:rFonts w:ascii="Tahoma" w:hAnsi="Tahoma" w:cs="Tahoma"/>
          <w:sz w:val="16"/>
          <w:szCs w:val="16"/>
        </w:rPr>
        <w:t>.</w:t>
      </w:r>
    </w:p>
  </w:footnote>
  <w:footnote w:id="3">
    <w:p w14:paraId="7694883C" w14:textId="06C90E60" w:rsidR="00381B4D" w:rsidRDefault="00381B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7EF2">
        <w:rPr>
          <w:rFonts w:ascii="Tahoma" w:hAnsi="Tahoma" w:cs="Tahoma"/>
          <w:sz w:val="16"/>
          <w:szCs w:val="16"/>
        </w:rPr>
        <w:t>Če ta izjava ne ustreza dejanskemu stanju, je treba v potrdilu o skladnosti opisati tako kršitev in ukrepe, s katerimi bo odpravljena.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70E"/>
    <w:multiLevelType w:val="hybridMultilevel"/>
    <w:tmpl w:val="35E852C8"/>
    <w:lvl w:ilvl="0" w:tplc="D08AD88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70DAF"/>
    <w:multiLevelType w:val="multilevel"/>
    <w:tmpl w:val="68642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3B3C34D5"/>
    <w:multiLevelType w:val="multilevel"/>
    <w:tmpl w:val="FC1A3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4194286"/>
    <w:multiLevelType w:val="multilevel"/>
    <w:tmpl w:val="057E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19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19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sz w:val="19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19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sz w:val="19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sz w:val="19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sz w:val="19"/>
      </w:rPr>
    </w:lvl>
  </w:abstractNum>
  <w:abstractNum w:abstractNumId="4" w15:restartNumberingAfterBreak="0">
    <w:nsid w:val="47B521AA"/>
    <w:multiLevelType w:val="hybridMultilevel"/>
    <w:tmpl w:val="ED9C22E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D15BC"/>
    <w:multiLevelType w:val="hybridMultilevel"/>
    <w:tmpl w:val="66C65720"/>
    <w:lvl w:ilvl="0" w:tplc="0032E2D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9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6471B3"/>
    <w:multiLevelType w:val="hybridMultilevel"/>
    <w:tmpl w:val="50482AD8"/>
    <w:lvl w:ilvl="0" w:tplc="1460F36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266E8B"/>
    <w:multiLevelType w:val="multilevel"/>
    <w:tmpl w:val="057E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19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sz w:val="19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  <w:sz w:val="19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19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sz w:val="19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sz w:val="19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sz w:val="19"/>
      </w:rPr>
    </w:lvl>
  </w:abstractNum>
  <w:num w:numId="1" w16cid:durableId="1921982133">
    <w:abstractNumId w:val="7"/>
  </w:num>
  <w:num w:numId="2" w16cid:durableId="490026655">
    <w:abstractNumId w:val="0"/>
  </w:num>
  <w:num w:numId="3" w16cid:durableId="95056406">
    <w:abstractNumId w:val="5"/>
  </w:num>
  <w:num w:numId="4" w16cid:durableId="613514559">
    <w:abstractNumId w:val="6"/>
  </w:num>
  <w:num w:numId="5" w16cid:durableId="581067767">
    <w:abstractNumId w:val="3"/>
  </w:num>
  <w:num w:numId="6" w16cid:durableId="26299969">
    <w:abstractNumId w:val="4"/>
  </w:num>
  <w:num w:numId="7" w16cid:durableId="1207256813">
    <w:abstractNumId w:val="1"/>
  </w:num>
  <w:num w:numId="8" w16cid:durableId="4988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0"/>
    <w:rsid w:val="00013FC7"/>
    <w:rsid w:val="000602C2"/>
    <w:rsid w:val="00061021"/>
    <w:rsid w:val="00066796"/>
    <w:rsid w:val="00077614"/>
    <w:rsid w:val="000838E9"/>
    <w:rsid w:val="000C5978"/>
    <w:rsid w:val="000D2427"/>
    <w:rsid w:val="000F1232"/>
    <w:rsid w:val="0010590B"/>
    <w:rsid w:val="001247D9"/>
    <w:rsid w:val="00133190"/>
    <w:rsid w:val="001431E5"/>
    <w:rsid w:val="00151FBC"/>
    <w:rsid w:val="00153CDC"/>
    <w:rsid w:val="001549C2"/>
    <w:rsid w:val="00192919"/>
    <w:rsid w:val="001953C1"/>
    <w:rsid w:val="001962F5"/>
    <w:rsid w:val="001C0A55"/>
    <w:rsid w:val="001F0FCD"/>
    <w:rsid w:val="001F7D30"/>
    <w:rsid w:val="00201F02"/>
    <w:rsid w:val="00203337"/>
    <w:rsid w:val="00206382"/>
    <w:rsid w:val="00216F0F"/>
    <w:rsid w:val="00233174"/>
    <w:rsid w:val="00234F15"/>
    <w:rsid w:val="00240BF3"/>
    <w:rsid w:val="002541BB"/>
    <w:rsid w:val="00255533"/>
    <w:rsid w:val="00292FA0"/>
    <w:rsid w:val="002B1E29"/>
    <w:rsid w:val="002B60B3"/>
    <w:rsid w:val="002D4BD3"/>
    <w:rsid w:val="002D695C"/>
    <w:rsid w:val="002E1F36"/>
    <w:rsid w:val="00304E85"/>
    <w:rsid w:val="00307A87"/>
    <w:rsid w:val="003109A0"/>
    <w:rsid w:val="00317FBB"/>
    <w:rsid w:val="0032262F"/>
    <w:rsid w:val="003273BB"/>
    <w:rsid w:val="003363D3"/>
    <w:rsid w:val="00340ED0"/>
    <w:rsid w:val="00351B56"/>
    <w:rsid w:val="00353A8F"/>
    <w:rsid w:val="00355F10"/>
    <w:rsid w:val="00363EEF"/>
    <w:rsid w:val="00381B4D"/>
    <w:rsid w:val="003821FC"/>
    <w:rsid w:val="003A07EC"/>
    <w:rsid w:val="003F7E28"/>
    <w:rsid w:val="00403599"/>
    <w:rsid w:val="00426ACC"/>
    <w:rsid w:val="00430B37"/>
    <w:rsid w:val="00432C33"/>
    <w:rsid w:val="00470179"/>
    <w:rsid w:val="00475516"/>
    <w:rsid w:val="00476B3B"/>
    <w:rsid w:val="0048552A"/>
    <w:rsid w:val="004977C1"/>
    <w:rsid w:val="004D687C"/>
    <w:rsid w:val="004F4145"/>
    <w:rsid w:val="004F6D3D"/>
    <w:rsid w:val="00541AC3"/>
    <w:rsid w:val="005515BF"/>
    <w:rsid w:val="005545AE"/>
    <w:rsid w:val="005769C4"/>
    <w:rsid w:val="0058782B"/>
    <w:rsid w:val="0059028E"/>
    <w:rsid w:val="005A1D7C"/>
    <w:rsid w:val="005C1638"/>
    <w:rsid w:val="005C7027"/>
    <w:rsid w:val="006074E5"/>
    <w:rsid w:val="00615C90"/>
    <w:rsid w:val="00620275"/>
    <w:rsid w:val="00630A42"/>
    <w:rsid w:val="00630D27"/>
    <w:rsid w:val="006312AF"/>
    <w:rsid w:val="00632E61"/>
    <w:rsid w:val="006553D0"/>
    <w:rsid w:val="0066415F"/>
    <w:rsid w:val="00666051"/>
    <w:rsid w:val="00666A02"/>
    <w:rsid w:val="00677BE4"/>
    <w:rsid w:val="006C01F5"/>
    <w:rsid w:val="006C5F18"/>
    <w:rsid w:val="006E03EB"/>
    <w:rsid w:val="006F404D"/>
    <w:rsid w:val="0071522E"/>
    <w:rsid w:val="00722170"/>
    <w:rsid w:val="00733F6A"/>
    <w:rsid w:val="007357D7"/>
    <w:rsid w:val="007434CD"/>
    <w:rsid w:val="007538B3"/>
    <w:rsid w:val="007635F0"/>
    <w:rsid w:val="00774492"/>
    <w:rsid w:val="007903EC"/>
    <w:rsid w:val="007B34DA"/>
    <w:rsid w:val="007C30F5"/>
    <w:rsid w:val="007D0FE9"/>
    <w:rsid w:val="00812B66"/>
    <w:rsid w:val="008160BB"/>
    <w:rsid w:val="008411F6"/>
    <w:rsid w:val="008A7427"/>
    <w:rsid w:val="008D747F"/>
    <w:rsid w:val="008E1252"/>
    <w:rsid w:val="008F41A9"/>
    <w:rsid w:val="00901073"/>
    <w:rsid w:val="009112F7"/>
    <w:rsid w:val="00931A20"/>
    <w:rsid w:val="00950685"/>
    <w:rsid w:val="00956910"/>
    <w:rsid w:val="00964493"/>
    <w:rsid w:val="0097198A"/>
    <w:rsid w:val="00973A1F"/>
    <w:rsid w:val="009D0F86"/>
    <w:rsid w:val="009D4416"/>
    <w:rsid w:val="009E5ECB"/>
    <w:rsid w:val="009F1AAE"/>
    <w:rsid w:val="00A037A4"/>
    <w:rsid w:val="00A04B3E"/>
    <w:rsid w:val="00A06DE6"/>
    <w:rsid w:val="00A16E12"/>
    <w:rsid w:val="00A43DEF"/>
    <w:rsid w:val="00A552BD"/>
    <w:rsid w:val="00A55D14"/>
    <w:rsid w:val="00A65E1B"/>
    <w:rsid w:val="00A73C22"/>
    <w:rsid w:val="00A75054"/>
    <w:rsid w:val="00A806D1"/>
    <w:rsid w:val="00A8132C"/>
    <w:rsid w:val="00AA168D"/>
    <w:rsid w:val="00AB0741"/>
    <w:rsid w:val="00AB1586"/>
    <w:rsid w:val="00AC352B"/>
    <w:rsid w:val="00B05239"/>
    <w:rsid w:val="00B11950"/>
    <w:rsid w:val="00B300C4"/>
    <w:rsid w:val="00B44F9F"/>
    <w:rsid w:val="00B70EF1"/>
    <w:rsid w:val="00B74396"/>
    <w:rsid w:val="00B74FBC"/>
    <w:rsid w:val="00BB5696"/>
    <w:rsid w:val="00BD0AA3"/>
    <w:rsid w:val="00BD3856"/>
    <w:rsid w:val="00C013BB"/>
    <w:rsid w:val="00C20621"/>
    <w:rsid w:val="00C6379F"/>
    <w:rsid w:val="00C70025"/>
    <w:rsid w:val="00C91C38"/>
    <w:rsid w:val="00CA625E"/>
    <w:rsid w:val="00CA6469"/>
    <w:rsid w:val="00CC3774"/>
    <w:rsid w:val="00CC5C5A"/>
    <w:rsid w:val="00CE42A7"/>
    <w:rsid w:val="00D41857"/>
    <w:rsid w:val="00D74D68"/>
    <w:rsid w:val="00D86518"/>
    <w:rsid w:val="00DB2B51"/>
    <w:rsid w:val="00DC35A3"/>
    <w:rsid w:val="00DC6253"/>
    <w:rsid w:val="00DD03E3"/>
    <w:rsid w:val="00DE04C2"/>
    <w:rsid w:val="00DE1F0F"/>
    <w:rsid w:val="00DE5DB5"/>
    <w:rsid w:val="00DF3B3A"/>
    <w:rsid w:val="00E03E12"/>
    <w:rsid w:val="00E16E64"/>
    <w:rsid w:val="00E25E72"/>
    <w:rsid w:val="00E265C1"/>
    <w:rsid w:val="00E305D8"/>
    <w:rsid w:val="00E3294D"/>
    <w:rsid w:val="00E35794"/>
    <w:rsid w:val="00E73645"/>
    <w:rsid w:val="00E93C5A"/>
    <w:rsid w:val="00EC2353"/>
    <w:rsid w:val="00EC3B13"/>
    <w:rsid w:val="00EE4979"/>
    <w:rsid w:val="00EF0A51"/>
    <w:rsid w:val="00EF3845"/>
    <w:rsid w:val="00F1233D"/>
    <w:rsid w:val="00F16463"/>
    <w:rsid w:val="00F17206"/>
    <w:rsid w:val="00F23873"/>
    <w:rsid w:val="00F3440D"/>
    <w:rsid w:val="00F41EBF"/>
    <w:rsid w:val="00F5270B"/>
    <w:rsid w:val="00F6154A"/>
    <w:rsid w:val="00F666E4"/>
    <w:rsid w:val="00F85A18"/>
    <w:rsid w:val="00FB7182"/>
    <w:rsid w:val="00FC0764"/>
    <w:rsid w:val="00FC1554"/>
    <w:rsid w:val="00FD0590"/>
    <w:rsid w:val="00FD590C"/>
    <w:rsid w:val="00FE082E"/>
    <w:rsid w:val="00FE09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A3A2"/>
  <w15:chartTrackingRefBased/>
  <w15:docId w15:val="{BCB0D68D-CD26-48F1-B3A7-363E70C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19"/>
    <w:pPr>
      <w:ind w:left="720"/>
      <w:contextualSpacing/>
    </w:pPr>
  </w:style>
  <w:style w:type="table" w:styleId="TableGrid">
    <w:name w:val="Table Grid"/>
    <w:basedOn w:val="TableNormal"/>
    <w:uiPriority w:val="39"/>
    <w:rsid w:val="00DE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8E"/>
  </w:style>
  <w:style w:type="paragraph" w:styleId="Footer">
    <w:name w:val="footer"/>
    <w:basedOn w:val="Normal"/>
    <w:link w:val="FooterChar"/>
    <w:uiPriority w:val="99"/>
    <w:unhideWhenUsed/>
    <w:rsid w:val="0059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8E"/>
  </w:style>
  <w:style w:type="paragraph" w:styleId="FootnoteText">
    <w:name w:val="footnote text"/>
    <w:aliases w:val="Sprotna opomba-besedilo,Char Char Char Char,Char Char Char,Sprotna opomba - besedilo Znak1,Sprotna opomba - besedilo Znak Znak2,Sprotna opomba - besedilo Znak1 Znak Znak1,Sprotna opomba - besedilo Znak1 Znak Znak Znak,fn"/>
    <w:basedOn w:val="Normal"/>
    <w:link w:val="FootnoteTextChar"/>
    <w:uiPriority w:val="99"/>
    <w:unhideWhenUsed/>
    <w:rsid w:val="004F41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protna opomba-besedilo Char,Char Char Char Char Char,Char Char Char Char1,Sprotna opomba - besedilo Znak1 Char,Sprotna opomba - besedilo Znak Znak2 Char,Sprotna opomba - besedilo Znak1 Znak Znak1 Char,fn Char"/>
    <w:basedOn w:val="DefaultParagraphFont"/>
    <w:link w:val="FootnoteText"/>
    <w:uiPriority w:val="99"/>
    <w:rsid w:val="004F4145"/>
    <w:rPr>
      <w:sz w:val="20"/>
      <w:szCs w:val="20"/>
    </w:rPr>
  </w:style>
  <w:style w:type="character" w:styleId="FootnoteReference">
    <w:name w:val="footnote reference"/>
    <w:aliases w:val="Footnote symbol,Fussnota,Footnote,SUPERS,Footnote number,fr,o"/>
    <w:basedOn w:val="DefaultParagraphFont"/>
    <w:uiPriority w:val="99"/>
    <w:unhideWhenUsed/>
    <w:qFormat/>
    <w:rsid w:val="004F41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2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2027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20275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F1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4097-5117-45BE-9F8D-07CA5984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Grešovnik</dc:creator>
  <cp:keywords/>
  <dc:description/>
  <cp:lastModifiedBy>Petra Ambrožič</cp:lastModifiedBy>
  <cp:revision>2</cp:revision>
  <cp:lastPrinted>2019-06-04T07:27:00Z</cp:lastPrinted>
  <dcterms:created xsi:type="dcterms:W3CDTF">2023-03-31T07:08:00Z</dcterms:created>
  <dcterms:modified xsi:type="dcterms:W3CDTF">2023-03-31T07:08:00Z</dcterms:modified>
</cp:coreProperties>
</file>